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C5D" w:rsidRDefault="00F14C5D" w:rsidP="00F14C5D">
      <w:pPr>
        <w:jc w:val="right"/>
      </w:pPr>
      <w:bookmarkStart w:id="0" w:name="_GoBack"/>
      <w:bookmarkEnd w:id="0"/>
      <w:r>
        <w:rPr>
          <w:noProof/>
        </w:rPr>
        <w:drawing>
          <wp:inline distT="0" distB="0" distL="0" distR="0">
            <wp:extent cx="3114675" cy="1200150"/>
            <wp:effectExtent l="19050" t="0" r="9525" b="0"/>
            <wp:docPr id="2" name="Picture 2" descr="C:\Users\Verra\Desktop\Verra\paperwork\Logos\Counselling Plus mono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ra\Desktop\Verra\paperwork\Logos\Counselling Plus mono HR.jpg"/>
                    <pic:cNvPicPr>
                      <a:picLocks noChangeAspect="1" noChangeArrowheads="1"/>
                    </pic:cNvPicPr>
                  </pic:nvPicPr>
                  <pic:blipFill>
                    <a:blip r:embed="rId5" cstate="print"/>
                    <a:srcRect/>
                    <a:stretch>
                      <a:fillRect/>
                    </a:stretch>
                  </pic:blipFill>
                  <pic:spPr bwMode="auto">
                    <a:xfrm>
                      <a:off x="0" y="0"/>
                      <a:ext cx="3112135" cy="1199171"/>
                    </a:xfrm>
                    <a:prstGeom prst="rect">
                      <a:avLst/>
                    </a:prstGeom>
                    <a:noFill/>
                    <a:ln w="9525">
                      <a:noFill/>
                      <a:miter lim="800000"/>
                      <a:headEnd/>
                      <a:tailEnd/>
                    </a:ln>
                  </pic:spPr>
                </pic:pic>
              </a:graphicData>
            </a:graphic>
          </wp:inline>
        </w:drawing>
      </w:r>
    </w:p>
    <w:p w:rsidR="00F14C5D" w:rsidRDefault="00F14C5D" w:rsidP="00F14C5D"/>
    <w:tbl>
      <w:tblPr>
        <w:tblStyle w:val="TableGrid"/>
        <w:tblW w:w="0" w:type="auto"/>
        <w:tblLook w:val="04A0" w:firstRow="1" w:lastRow="0" w:firstColumn="1" w:lastColumn="0" w:noHBand="0" w:noVBand="1"/>
      </w:tblPr>
      <w:tblGrid>
        <w:gridCol w:w="3227"/>
        <w:gridCol w:w="6015"/>
      </w:tblGrid>
      <w:tr w:rsidR="00F14C5D" w:rsidTr="00050F30">
        <w:tc>
          <w:tcPr>
            <w:tcW w:w="3227" w:type="dxa"/>
          </w:tcPr>
          <w:p w:rsidR="00F14C5D" w:rsidRPr="003D0B2B" w:rsidRDefault="00F14C5D" w:rsidP="00F14C5D">
            <w:pPr>
              <w:rPr>
                <w:b/>
                <w:sz w:val="28"/>
                <w:szCs w:val="28"/>
              </w:rPr>
            </w:pPr>
            <w:r w:rsidRPr="003D0B2B">
              <w:rPr>
                <w:b/>
                <w:sz w:val="28"/>
                <w:szCs w:val="28"/>
              </w:rPr>
              <w:t>Job Title</w:t>
            </w:r>
          </w:p>
          <w:p w:rsidR="00F14C5D" w:rsidRPr="003D0B2B" w:rsidRDefault="00F14C5D" w:rsidP="00F14C5D">
            <w:pPr>
              <w:rPr>
                <w:b/>
                <w:sz w:val="28"/>
                <w:szCs w:val="28"/>
              </w:rPr>
            </w:pPr>
          </w:p>
        </w:tc>
        <w:tc>
          <w:tcPr>
            <w:tcW w:w="6015" w:type="dxa"/>
          </w:tcPr>
          <w:p w:rsidR="00F14C5D" w:rsidRPr="003D0B2B" w:rsidRDefault="00C1478F" w:rsidP="00F14C5D">
            <w:pPr>
              <w:rPr>
                <w:b/>
                <w:sz w:val="28"/>
                <w:szCs w:val="28"/>
              </w:rPr>
            </w:pPr>
            <w:r>
              <w:rPr>
                <w:b/>
                <w:sz w:val="28"/>
                <w:szCs w:val="28"/>
              </w:rPr>
              <w:t>Fundraiser/ Deputy Manager</w:t>
            </w:r>
          </w:p>
        </w:tc>
      </w:tr>
      <w:tr w:rsidR="00F14C5D" w:rsidTr="00050F30">
        <w:tc>
          <w:tcPr>
            <w:tcW w:w="3227" w:type="dxa"/>
          </w:tcPr>
          <w:p w:rsidR="00F14C5D" w:rsidRPr="003D0B2B" w:rsidRDefault="00F14C5D" w:rsidP="00F14C5D">
            <w:pPr>
              <w:rPr>
                <w:b/>
                <w:sz w:val="28"/>
                <w:szCs w:val="28"/>
              </w:rPr>
            </w:pPr>
            <w:r w:rsidRPr="003D0B2B">
              <w:rPr>
                <w:b/>
                <w:sz w:val="28"/>
                <w:szCs w:val="28"/>
              </w:rPr>
              <w:t>Hours</w:t>
            </w:r>
            <w:r w:rsidR="008A70CF">
              <w:rPr>
                <w:b/>
                <w:sz w:val="28"/>
                <w:szCs w:val="28"/>
              </w:rPr>
              <w:t xml:space="preserve"> (per week)</w:t>
            </w:r>
          </w:p>
          <w:p w:rsidR="00F14C5D" w:rsidRPr="003D0B2B" w:rsidRDefault="00F14C5D" w:rsidP="00F14C5D">
            <w:pPr>
              <w:rPr>
                <w:b/>
                <w:sz w:val="28"/>
                <w:szCs w:val="28"/>
              </w:rPr>
            </w:pPr>
          </w:p>
        </w:tc>
        <w:tc>
          <w:tcPr>
            <w:tcW w:w="6015" w:type="dxa"/>
          </w:tcPr>
          <w:p w:rsidR="00F14C5D" w:rsidRPr="003D0B2B" w:rsidRDefault="00646DC7" w:rsidP="00646DC7">
            <w:pPr>
              <w:rPr>
                <w:b/>
                <w:sz w:val="28"/>
                <w:szCs w:val="28"/>
              </w:rPr>
            </w:pPr>
            <w:r>
              <w:rPr>
                <w:b/>
                <w:sz w:val="28"/>
                <w:szCs w:val="28"/>
              </w:rPr>
              <w:t>12</w:t>
            </w:r>
            <w:r w:rsidR="00F14C5D" w:rsidRPr="003D0B2B">
              <w:rPr>
                <w:b/>
                <w:sz w:val="28"/>
                <w:szCs w:val="28"/>
              </w:rPr>
              <w:t xml:space="preserve"> hours </w:t>
            </w:r>
            <w:r w:rsidR="00C61225">
              <w:rPr>
                <w:b/>
                <w:sz w:val="28"/>
                <w:szCs w:val="28"/>
              </w:rPr>
              <w:t>over 2 or 3</w:t>
            </w:r>
            <w:r>
              <w:rPr>
                <w:b/>
                <w:sz w:val="28"/>
                <w:szCs w:val="28"/>
              </w:rPr>
              <w:t xml:space="preserve"> days </w:t>
            </w:r>
          </w:p>
        </w:tc>
      </w:tr>
      <w:tr w:rsidR="00F14C5D" w:rsidTr="00050F30">
        <w:tc>
          <w:tcPr>
            <w:tcW w:w="3227" w:type="dxa"/>
          </w:tcPr>
          <w:p w:rsidR="00F14C5D" w:rsidRPr="003D0B2B" w:rsidRDefault="00F14C5D" w:rsidP="00F14C5D">
            <w:pPr>
              <w:rPr>
                <w:b/>
                <w:sz w:val="28"/>
                <w:szCs w:val="28"/>
              </w:rPr>
            </w:pPr>
            <w:r w:rsidRPr="003D0B2B">
              <w:rPr>
                <w:b/>
                <w:sz w:val="28"/>
                <w:szCs w:val="28"/>
              </w:rPr>
              <w:t>Location</w:t>
            </w:r>
          </w:p>
          <w:p w:rsidR="00F14C5D" w:rsidRPr="003D0B2B" w:rsidRDefault="00F14C5D" w:rsidP="00F14C5D">
            <w:pPr>
              <w:rPr>
                <w:b/>
                <w:sz w:val="28"/>
                <w:szCs w:val="28"/>
              </w:rPr>
            </w:pPr>
          </w:p>
        </w:tc>
        <w:tc>
          <w:tcPr>
            <w:tcW w:w="6015" w:type="dxa"/>
          </w:tcPr>
          <w:p w:rsidR="00F14C5D" w:rsidRPr="003D0B2B" w:rsidRDefault="003D0B2B" w:rsidP="00F14C5D">
            <w:pPr>
              <w:rPr>
                <w:b/>
                <w:sz w:val="28"/>
                <w:szCs w:val="28"/>
              </w:rPr>
            </w:pPr>
            <w:r w:rsidRPr="003D0B2B">
              <w:rPr>
                <w:b/>
                <w:sz w:val="28"/>
                <w:szCs w:val="28"/>
              </w:rPr>
              <w:t xml:space="preserve">Hastings </w:t>
            </w:r>
          </w:p>
        </w:tc>
      </w:tr>
      <w:tr w:rsidR="00F14C5D" w:rsidTr="00050F30">
        <w:tc>
          <w:tcPr>
            <w:tcW w:w="3227" w:type="dxa"/>
          </w:tcPr>
          <w:p w:rsidR="00F14C5D" w:rsidRPr="003D0B2B" w:rsidRDefault="00F14C5D" w:rsidP="00F14C5D">
            <w:pPr>
              <w:rPr>
                <w:b/>
                <w:sz w:val="28"/>
                <w:szCs w:val="28"/>
              </w:rPr>
            </w:pPr>
            <w:r w:rsidRPr="003D0B2B">
              <w:rPr>
                <w:b/>
                <w:sz w:val="28"/>
                <w:szCs w:val="28"/>
              </w:rPr>
              <w:t>Salary</w:t>
            </w:r>
          </w:p>
          <w:p w:rsidR="00F14C5D" w:rsidRPr="003D0B2B" w:rsidRDefault="00F14C5D" w:rsidP="00F14C5D">
            <w:pPr>
              <w:rPr>
                <w:b/>
                <w:sz w:val="28"/>
                <w:szCs w:val="28"/>
              </w:rPr>
            </w:pPr>
          </w:p>
        </w:tc>
        <w:tc>
          <w:tcPr>
            <w:tcW w:w="6015" w:type="dxa"/>
          </w:tcPr>
          <w:p w:rsidR="003D0B2B" w:rsidRPr="003D0B2B" w:rsidRDefault="003D0B2B" w:rsidP="00F14C5D">
            <w:pPr>
              <w:rPr>
                <w:b/>
                <w:sz w:val="28"/>
                <w:szCs w:val="28"/>
              </w:rPr>
            </w:pPr>
            <w:r>
              <w:rPr>
                <w:b/>
                <w:sz w:val="28"/>
                <w:szCs w:val="28"/>
              </w:rPr>
              <w:t>NJC point s</w:t>
            </w:r>
            <w:r w:rsidR="00E20272">
              <w:rPr>
                <w:b/>
                <w:sz w:val="28"/>
                <w:szCs w:val="28"/>
              </w:rPr>
              <w:t xml:space="preserve">cale </w:t>
            </w:r>
            <w:r w:rsidR="000E01EF">
              <w:rPr>
                <w:b/>
                <w:sz w:val="28"/>
                <w:szCs w:val="28"/>
              </w:rPr>
              <w:t>29 (£25,440</w:t>
            </w:r>
            <w:r w:rsidR="001A0F99">
              <w:rPr>
                <w:b/>
                <w:sz w:val="28"/>
                <w:szCs w:val="28"/>
              </w:rPr>
              <w:t xml:space="preserve"> pro-rata)</w:t>
            </w:r>
          </w:p>
        </w:tc>
      </w:tr>
      <w:tr w:rsidR="00F14C5D" w:rsidTr="00050F30">
        <w:tc>
          <w:tcPr>
            <w:tcW w:w="3227" w:type="dxa"/>
          </w:tcPr>
          <w:p w:rsidR="00F14C5D" w:rsidRPr="003D0B2B" w:rsidRDefault="00F14C5D" w:rsidP="00F14C5D">
            <w:pPr>
              <w:rPr>
                <w:b/>
                <w:sz w:val="28"/>
                <w:szCs w:val="28"/>
              </w:rPr>
            </w:pPr>
            <w:r w:rsidRPr="003D0B2B">
              <w:rPr>
                <w:b/>
                <w:sz w:val="28"/>
                <w:szCs w:val="28"/>
              </w:rPr>
              <w:t xml:space="preserve">Responsible to </w:t>
            </w:r>
          </w:p>
          <w:p w:rsidR="00F14C5D" w:rsidRPr="003D0B2B" w:rsidRDefault="00F14C5D" w:rsidP="00F14C5D">
            <w:pPr>
              <w:rPr>
                <w:b/>
                <w:sz w:val="28"/>
                <w:szCs w:val="28"/>
              </w:rPr>
            </w:pPr>
          </w:p>
        </w:tc>
        <w:tc>
          <w:tcPr>
            <w:tcW w:w="6015" w:type="dxa"/>
          </w:tcPr>
          <w:p w:rsidR="00F14C5D" w:rsidRPr="003D0B2B" w:rsidRDefault="003D0B2B" w:rsidP="00F14C5D">
            <w:pPr>
              <w:rPr>
                <w:b/>
                <w:sz w:val="28"/>
                <w:szCs w:val="28"/>
              </w:rPr>
            </w:pPr>
            <w:r w:rsidRPr="003D0B2B">
              <w:rPr>
                <w:b/>
                <w:sz w:val="28"/>
                <w:szCs w:val="28"/>
              </w:rPr>
              <w:t>Service Manager</w:t>
            </w:r>
          </w:p>
        </w:tc>
      </w:tr>
      <w:tr w:rsidR="004B7DD0" w:rsidTr="00050F30">
        <w:tc>
          <w:tcPr>
            <w:tcW w:w="3227" w:type="dxa"/>
          </w:tcPr>
          <w:p w:rsidR="004B7DD0" w:rsidRDefault="004B7DD0" w:rsidP="00F14C5D">
            <w:pPr>
              <w:rPr>
                <w:b/>
                <w:sz w:val="28"/>
                <w:szCs w:val="28"/>
              </w:rPr>
            </w:pPr>
            <w:r>
              <w:rPr>
                <w:b/>
                <w:sz w:val="28"/>
                <w:szCs w:val="28"/>
              </w:rPr>
              <w:t>Length of contract</w:t>
            </w:r>
          </w:p>
          <w:p w:rsidR="004B7DD0" w:rsidRPr="003D0B2B" w:rsidRDefault="004B7DD0" w:rsidP="00F14C5D">
            <w:pPr>
              <w:rPr>
                <w:b/>
                <w:sz w:val="28"/>
                <w:szCs w:val="28"/>
              </w:rPr>
            </w:pPr>
          </w:p>
        </w:tc>
        <w:tc>
          <w:tcPr>
            <w:tcW w:w="6015" w:type="dxa"/>
          </w:tcPr>
          <w:p w:rsidR="004B7DD0" w:rsidRPr="003D0B2B" w:rsidRDefault="00646DC7" w:rsidP="00F14C5D">
            <w:pPr>
              <w:rPr>
                <w:b/>
                <w:sz w:val="28"/>
                <w:szCs w:val="28"/>
              </w:rPr>
            </w:pPr>
            <w:r>
              <w:rPr>
                <w:b/>
                <w:sz w:val="28"/>
                <w:szCs w:val="28"/>
              </w:rPr>
              <w:t>Permanent post</w:t>
            </w:r>
            <w:r w:rsidR="000E01EF">
              <w:rPr>
                <w:b/>
                <w:sz w:val="28"/>
                <w:szCs w:val="28"/>
              </w:rPr>
              <w:t xml:space="preserve"> (subject to funding).</w:t>
            </w:r>
          </w:p>
        </w:tc>
      </w:tr>
      <w:tr w:rsidR="002D14AD" w:rsidTr="00050F30">
        <w:tc>
          <w:tcPr>
            <w:tcW w:w="3227" w:type="dxa"/>
          </w:tcPr>
          <w:p w:rsidR="002D14AD" w:rsidRDefault="002D14AD" w:rsidP="00F14C5D">
            <w:pPr>
              <w:rPr>
                <w:b/>
                <w:sz w:val="28"/>
                <w:szCs w:val="28"/>
              </w:rPr>
            </w:pPr>
            <w:r>
              <w:rPr>
                <w:b/>
                <w:sz w:val="28"/>
                <w:szCs w:val="28"/>
              </w:rPr>
              <w:t>Annual Leave</w:t>
            </w:r>
          </w:p>
        </w:tc>
        <w:tc>
          <w:tcPr>
            <w:tcW w:w="6015" w:type="dxa"/>
          </w:tcPr>
          <w:p w:rsidR="002D14AD" w:rsidRDefault="002D14AD" w:rsidP="00F14C5D">
            <w:pPr>
              <w:rPr>
                <w:b/>
                <w:sz w:val="28"/>
                <w:szCs w:val="28"/>
              </w:rPr>
            </w:pPr>
            <w:r w:rsidRPr="005A4DA4">
              <w:rPr>
                <w:b/>
                <w:sz w:val="28"/>
                <w:szCs w:val="28"/>
              </w:rPr>
              <w:t>4 weeks (pro rata)</w:t>
            </w:r>
            <w:r w:rsidR="009935BD" w:rsidRPr="005A4DA4">
              <w:rPr>
                <w:b/>
                <w:sz w:val="28"/>
                <w:szCs w:val="28"/>
              </w:rPr>
              <w:t xml:space="preserve"> + Christmas shut-down period</w:t>
            </w:r>
            <w:r w:rsidR="000E01EF">
              <w:rPr>
                <w:b/>
                <w:sz w:val="28"/>
                <w:szCs w:val="28"/>
              </w:rPr>
              <w:t xml:space="preserve"> rising to 5 weeks after 5 years continued employment.</w:t>
            </w:r>
          </w:p>
          <w:p w:rsidR="005A4DA4" w:rsidRDefault="005A4DA4" w:rsidP="00F14C5D">
            <w:pPr>
              <w:rPr>
                <w:b/>
                <w:sz w:val="28"/>
                <w:szCs w:val="28"/>
              </w:rPr>
            </w:pPr>
          </w:p>
        </w:tc>
      </w:tr>
    </w:tbl>
    <w:p w:rsidR="00324D78" w:rsidRDefault="00324D78" w:rsidP="00F14C5D"/>
    <w:p w:rsidR="00494896" w:rsidRPr="002768DE" w:rsidRDefault="004827F2" w:rsidP="002768DE">
      <w:pPr>
        <w:jc w:val="both"/>
        <w:rPr>
          <w:sz w:val="24"/>
          <w:szCs w:val="24"/>
        </w:rPr>
      </w:pPr>
      <w:r w:rsidRPr="004827F2">
        <w:rPr>
          <w:color w:val="333333"/>
          <w:sz w:val="24"/>
          <w:szCs w:val="24"/>
          <w:lang w:val="en-US"/>
        </w:rPr>
        <w:t>Counselling Plus is a charity which offers confidential counselling to people aged 1</w:t>
      </w:r>
      <w:r w:rsidR="002768DE">
        <w:rPr>
          <w:color w:val="333333"/>
          <w:sz w:val="24"/>
          <w:szCs w:val="24"/>
          <w:lang w:val="en-US"/>
        </w:rPr>
        <w:t>6 years plus, in the local area</w:t>
      </w:r>
      <w:r w:rsidRPr="004827F2">
        <w:rPr>
          <w:color w:val="333333"/>
          <w:sz w:val="24"/>
          <w:szCs w:val="24"/>
          <w:lang w:val="en-US"/>
        </w:rPr>
        <w:t>. One of our main aims is to provide a service for those on low income or living on benefits. The counselling is delivered by volunteer counsellors and we have an increasing demand for our services.</w:t>
      </w:r>
      <w:r w:rsidR="002768DE">
        <w:rPr>
          <w:color w:val="333333"/>
          <w:sz w:val="24"/>
          <w:szCs w:val="24"/>
          <w:lang w:val="en-US"/>
        </w:rPr>
        <w:t xml:space="preserve">  The s</w:t>
      </w:r>
      <w:r w:rsidRPr="004827F2">
        <w:rPr>
          <w:color w:val="333333"/>
          <w:sz w:val="24"/>
          <w:szCs w:val="24"/>
          <w:lang w:val="en-US"/>
        </w:rPr>
        <w:t>ervice was established in 1992 and now offers coun</w:t>
      </w:r>
      <w:r w:rsidR="00646DC7">
        <w:rPr>
          <w:color w:val="333333"/>
          <w:sz w:val="24"/>
          <w:szCs w:val="24"/>
          <w:lang w:val="en-US"/>
        </w:rPr>
        <w:t>selling in Hastings,</w:t>
      </w:r>
      <w:r w:rsidRPr="004827F2">
        <w:rPr>
          <w:color w:val="333333"/>
          <w:sz w:val="24"/>
          <w:szCs w:val="24"/>
          <w:lang w:val="en-US"/>
        </w:rPr>
        <w:t xml:space="preserve"> Bexhill, Rye and Northiam</w:t>
      </w:r>
    </w:p>
    <w:p w:rsidR="00F14C5D" w:rsidRPr="00987025" w:rsidRDefault="00494896" w:rsidP="00F14C5D">
      <w:pPr>
        <w:rPr>
          <w:b/>
          <w:sz w:val="28"/>
          <w:szCs w:val="28"/>
        </w:rPr>
      </w:pPr>
      <w:r w:rsidRPr="00987025">
        <w:rPr>
          <w:b/>
          <w:sz w:val="28"/>
          <w:szCs w:val="28"/>
        </w:rPr>
        <w:t>Main Duties</w:t>
      </w:r>
    </w:p>
    <w:tbl>
      <w:tblPr>
        <w:tblStyle w:val="TableGrid"/>
        <w:tblW w:w="5000" w:type="pct"/>
        <w:tblLook w:val="04A0" w:firstRow="1" w:lastRow="0" w:firstColumn="1" w:lastColumn="0" w:noHBand="0" w:noVBand="1"/>
      </w:tblPr>
      <w:tblGrid>
        <w:gridCol w:w="9242"/>
      </w:tblGrid>
      <w:tr w:rsidR="00494896" w:rsidTr="00494896">
        <w:tc>
          <w:tcPr>
            <w:tcW w:w="5000" w:type="pct"/>
          </w:tcPr>
          <w:p w:rsidR="00646DC7" w:rsidRDefault="00646DC7" w:rsidP="00F14C5D">
            <w:r>
              <w:t>To seek funding opportunities and write tenders.</w:t>
            </w:r>
          </w:p>
          <w:p w:rsidR="00C61225" w:rsidRDefault="00C61225" w:rsidP="00F14C5D"/>
        </w:tc>
      </w:tr>
      <w:tr w:rsidR="007C79D3" w:rsidTr="00494896">
        <w:tc>
          <w:tcPr>
            <w:tcW w:w="5000" w:type="pct"/>
          </w:tcPr>
          <w:p w:rsidR="007C79D3" w:rsidRDefault="00646DC7" w:rsidP="00F14C5D">
            <w:r>
              <w:t>Work alongside the Service Manager to identify opportunities and maintain the progression and direction of the service.</w:t>
            </w:r>
          </w:p>
        </w:tc>
      </w:tr>
      <w:tr w:rsidR="00494896" w:rsidTr="00494896">
        <w:tc>
          <w:tcPr>
            <w:tcW w:w="5000" w:type="pct"/>
          </w:tcPr>
          <w:p w:rsidR="007C79D3" w:rsidRDefault="00646DC7" w:rsidP="00F14C5D">
            <w:r>
              <w:t>Act as Deputy Manager in the absence of the Service Manager.</w:t>
            </w:r>
          </w:p>
          <w:p w:rsidR="00C61225" w:rsidRDefault="00C61225" w:rsidP="00F14C5D"/>
        </w:tc>
      </w:tr>
      <w:tr w:rsidR="00494896" w:rsidTr="00494896">
        <w:tc>
          <w:tcPr>
            <w:tcW w:w="5000" w:type="pct"/>
          </w:tcPr>
          <w:p w:rsidR="007C79D3" w:rsidRDefault="00BF7A6D" w:rsidP="00F14C5D">
            <w:r>
              <w:t>Interview probationary counsellors alongside the Service Manager.</w:t>
            </w:r>
          </w:p>
          <w:p w:rsidR="00C61225" w:rsidRDefault="00C61225" w:rsidP="00F14C5D"/>
        </w:tc>
      </w:tr>
      <w:tr w:rsidR="007C79D3" w:rsidTr="00494896">
        <w:tc>
          <w:tcPr>
            <w:tcW w:w="5000" w:type="pct"/>
          </w:tcPr>
          <w:p w:rsidR="005D051F" w:rsidRDefault="009E6DAE" w:rsidP="00F14C5D">
            <w:r>
              <w:t>Play a</w:t>
            </w:r>
            <w:r w:rsidR="005D051F">
              <w:t xml:space="preserve"> part in the running of the main office whilst maintaining and developing systems alongside existing staff.</w:t>
            </w:r>
          </w:p>
        </w:tc>
      </w:tr>
      <w:tr w:rsidR="007C79D3" w:rsidTr="00494896">
        <w:tc>
          <w:tcPr>
            <w:tcW w:w="5000" w:type="pct"/>
          </w:tcPr>
          <w:p w:rsidR="00101002" w:rsidRDefault="00BF7A6D" w:rsidP="00F14C5D">
            <w:r>
              <w:lastRenderedPageBreak/>
              <w:t>Support the Service Manager with other duties as required</w:t>
            </w:r>
          </w:p>
          <w:p w:rsidR="00C61225" w:rsidRDefault="00C61225" w:rsidP="00F14C5D"/>
        </w:tc>
      </w:tr>
      <w:tr w:rsidR="007C79D3" w:rsidTr="00494896">
        <w:tc>
          <w:tcPr>
            <w:tcW w:w="5000" w:type="pct"/>
          </w:tcPr>
          <w:p w:rsidR="00BF7A6D" w:rsidRDefault="00BF7A6D" w:rsidP="00BF7A6D">
            <w:r>
              <w:t xml:space="preserve">Attend monthly Team Meetings </w:t>
            </w:r>
          </w:p>
          <w:p w:rsidR="00101002" w:rsidRDefault="00101002" w:rsidP="00F14C5D"/>
        </w:tc>
      </w:tr>
      <w:tr w:rsidR="007C79D3" w:rsidTr="00494896">
        <w:tc>
          <w:tcPr>
            <w:tcW w:w="5000" w:type="pct"/>
          </w:tcPr>
          <w:p w:rsidR="00BF7A6D" w:rsidRDefault="00BF7A6D" w:rsidP="00BF7A6D">
            <w:r>
              <w:t>Attend other meetings as required by the service</w:t>
            </w:r>
          </w:p>
          <w:p w:rsidR="007C79D3" w:rsidRDefault="007C79D3" w:rsidP="00BF7A6D"/>
        </w:tc>
      </w:tr>
    </w:tbl>
    <w:p w:rsidR="00494896" w:rsidRDefault="00494896" w:rsidP="00F14C5D"/>
    <w:p w:rsidR="00F14C5D" w:rsidRDefault="00987025" w:rsidP="00F14C5D">
      <w:pPr>
        <w:rPr>
          <w:b/>
          <w:sz w:val="28"/>
          <w:szCs w:val="28"/>
        </w:rPr>
      </w:pPr>
      <w:r>
        <w:rPr>
          <w:b/>
          <w:sz w:val="28"/>
          <w:szCs w:val="28"/>
        </w:rPr>
        <w:t>Person Specification</w:t>
      </w:r>
    </w:p>
    <w:tbl>
      <w:tblPr>
        <w:tblStyle w:val="TableGrid"/>
        <w:tblW w:w="5000" w:type="pct"/>
        <w:tblLook w:val="04A0" w:firstRow="1" w:lastRow="0" w:firstColumn="1" w:lastColumn="0" w:noHBand="0" w:noVBand="1"/>
      </w:tblPr>
      <w:tblGrid>
        <w:gridCol w:w="9242"/>
      </w:tblGrid>
      <w:tr w:rsidR="00987025" w:rsidTr="00987025">
        <w:tc>
          <w:tcPr>
            <w:tcW w:w="5000" w:type="pct"/>
          </w:tcPr>
          <w:p w:rsidR="00B2157A" w:rsidRDefault="00B2157A" w:rsidP="00B16C31">
            <w:r>
              <w:t>Must ha</w:t>
            </w:r>
            <w:r w:rsidR="00B16C31">
              <w:t xml:space="preserve">ve </w:t>
            </w:r>
            <w:r w:rsidR="00570889">
              <w:t xml:space="preserve">relevant </w:t>
            </w:r>
            <w:r>
              <w:t xml:space="preserve">experience of fundraising and </w:t>
            </w:r>
            <w:r w:rsidR="00570889">
              <w:t>a thorough</w:t>
            </w:r>
            <w:r w:rsidR="00B16C31">
              <w:t xml:space="preserve"> underst</w:t>
            </w:r>
            <w:r w:rsidR="00570889">
              <w:t>anding of the voluntary sector</w:t>
            </w:r>
            <w:r w:rsidR="00B16C31">
              <w:t xml:space="preserve">    </w:t>
            </w:r>
          </w:p>
          <w:p w:rsidR="00B16C31" w:rsidRPr="00593747" w:rsidRDefault="00B16C31" w:rsidP="00B16C31"/>
        </w:tc>
      </w:tr>
      <w:tr w:rsidR="00B16C31" w:rsidTr="00987025">
        <w:tc>
          <w:tcPr>
            <w:tcW w:w="5000" w:type="pct"/>
          </w:tcPr>
          <w:p w:rsidR="00B16C31" w:rsidRDefault="00570889" w:rsidP="00B16C31">
            <w:r>
              <w:t>Must h</w:t>
            </w:r>
            <w:r w:rsidR="00B16C31">
              <w:t>ave the knowledge and ability to source appropriate grants</w:t>
            </w:r>
          </w:p>
          <w:p w:rsidR="00B16C31" w:rsidRDefault="00B16C31" w:rsidP="00B2157A"/>
        </w:tc>
      </w:tr>
      <w:tr w:rsidR="00C80B79" w:rsidTr="00987025">
        <w:tc>
          <w:tcPr>
            <w:tcW w:w="5000" w:type="pct"/>
          </w:tcPr>
          <w:p w:rsidR="00B2157A" w:rsidRDefault="00B2157A" w:rsidP="00B2157A">
            <w:r>
              <w:t xml:space="preserve">Able to produce good quality reports and tenders </w:t>
            </w:r>
          </w:p>
          <w:p w:rsidR="00B2157A" w:rsidRDefault="00B2157A" w:rsidP="00B2157A"/>
        </w:tc>
      </w:tr>
      <w:tr w:rsidR="00987025" w:rsidTr="00987025">
        <w:tc>
          <w:tcPr>
            <w:tcW w:w="5000" w:type="pct"/>
          </w:tcPr>
          <w:p w:rsidR="00B2157A" w:rsidRDefault="00B2157A" w:rsidP="00B2157A">
            <w:r>
              <w:t xml:space="preserve">Have an appreciation of the need for accuracy and attention to detail </w:t>
            </w:r>
          </w:p>
          <w:p w:rsidR="00A36E20" w:rsidRPr="00A36E20" w:rsidRDefault="00A36E20" w:rsidP="00B2157A"/>
        </w:tc>
      </w:tr>
      <w:tr w:rsidR="00A36E20" w:rsidTr="00987025">
        <w:tc>
          <w:tcPr>
            <w:tcW w:w="5000" w:type="pct"/>
          </w:tcPr>
          <w:p w:rsidR="00B2157A" w:rsidRDefault="000E01EF" w:rsidP="00570889">
            <w:r>
              <w:t>Counselling qualification preferred but not essential</w:t>
            </w:r>
            <w:r w:rsidR="00570889">
              <w:t>, or experience within a related field.</w:t>
            </w:r>
          </w:p>
          <w:p w:rsidR="00570889" w:rsidRPr="00A36E20" w:rsidRDefault="00570889" w:rsidP="00570889"/>
        </w:tc>
      </w:tr>
      <w:tr w:rsidR="00570889" w:rsidTr="00987025">
        <w:tc>
          <w:tcPr>
            <w:tcW w:w="5000" w:type="pct"/>
          </w:tcPr>
          <w:p w:rsidR="00570889" w:rsidRDefault="00570889" w:rsidP="00570889">
            <w:r>
              <w:t>Must have managerial experience and show an ability to support counsellors and admin staff in the absence of the manager</w:t>
            </w:r>
          </w:p>
          <w:p w:rsidR="00570889" w:rsidRDefault="00570889" w:rsidP="00B16C31"/>
        </w:tc>
      </w:tr>
      <w:tr w:rsidR="00AC39FE" w:rsidTr="00987025">
        <w:tc>
          <w:tcPr>
            <w:tcW w:w="5000" w:type="pct"/>
          </w:tcPr>
          <w:p w:rsidR="00AC39FE" w:rsidRDefault="00AC39FE" w:rsidP="00B2157A">
            <w:r>
              <w:t>Have th</w:t>
            </w:r>
            <w:r w:rsidR="00B16C31">
              <w:t xml:space="preserve">e flexibility to work additional hours to offer </w:t>
            </w:r>
            <w:r>
              <w:t>cover in the manager’s absence</w:t>
            </w:r>
          </w:p>
          <w:p w:rsidR="00AC39FE" w:rsidRDefault="00AC39FE" w:rsidP="00B2157A"/>
        </w:tc>
      </w:tr>
      <w:tr w:rsidR="00A36E20" w:rsidTr="00987025">
        <w:tc>
          <w:tcPr>
            <w:tcW w:w="5000" w:type="pct"/>
          </w:tcPr>
          <w:p w:rsidR="00B2157A" w:rsidRDefault="00B2157A" w:rsidP="00B2157A">
            <w:r>
              <w:t>Ability to work under pressure at times</w:t>
            </w:r>
          </w:p>
          <w:p w:rsidR="00A36E20" w:rsidRDefault="00A36E20" w:rsidP="00B2157A"/>
        </w:tc>
      </w:tr>
      <w:tr w:rsidR="00A36E20" w:rsidTr="00987025">
        <w:tc>
          <w:tcPr>
            <w:tcW w:w="5000" w:type="pct"/>
          </w:tcPr>
          <w:p w:rsidR="00B2157A" w:rsidRDefault="00570889" w:rsidP="00B2157A">
            <w:r>
              <w:t>Able t</w:t>
            </w:r>
            <w:r w:rsidR="00B2157A">
              <w:t>o be flexible and able to switch from one task to another</w:t>
            </w:r>
          </w:p>
          <w:p w:rsidR="00A36E20" w:rsidRDefault="00A36E20" w:rsidP="00B2157A"/>
        </w:tc>
      </w:tr>
      <w:tr w:rsidR="00A36E20" w:rsidTr="00987025">
        <w:tc>
          <w:tcPr>
            <w:tcW w:w="5000" w:type="pct"/>
          </w:tcPr>
          <w:p w:rsidR="00B2157A" w:rsidRDefault="00B2157A" w:rsidP="00B2157A">
            <w:r>
              <w:t>Excellent planning and administration skills</w:t>
            </w:r>
          </w:p>
          <w:p w:rsidR="00B2157A" w:rsidRDefault="00B2157A" w:rsidP="00B2157A"/>
        </w:tc>
      </w:tr>
      <w:tr w:rsidR="00A36E20" w:rsidTr="00987025">
        <w:tc>
          <w:tcPr>
            <w:tcW w:w="5000" w:type="pct"/>
          </w:tcPr>
          <w:p w:rsidR="00A36E20" w:rsidRDefault="00A36E20" w:rsidP="00A36E20">
            <w:r>
              <w:t>Able to work both alone and as part of a strong, supportive team</w:t>
            </w:r>
          </w:p>
          <w:p w:rsidR="00A36E20" w:rsidRDefault="00A36E20" w:rsidP="00A36E20">
            <w:r>
              <w:t xml:space="preserve"> </w:t>
            </w:r>
          </w:p>
        </w:tc>
      </w:tr>
      <w:tr w:rsidR="00FD21E4" w:rsidTr="00987025">
        <w:tc>
          <w:tcPr>
            <w:tcW w:w="5000" w:type="pct"/>
          </w:tcPr>
          <w:p w:rsidR="00B2157A" w:rsidRDefault="00B2157A" w:rsidP="00B2157A">
            <w:r>
              <w:t>Ability and experience of managing various diaries and meeting deadlines</w:t>
            </w:r>
          </w:p>
          <w:p w:rsidR="00C80B79" w:rsidRDefault="00C80B79" w:rsidP="00B2157A"/>
        </w:tc>
      </w:tr>
      <w:tr w:rsidR="00FD21E4" w:rsidTr="00987025">
        <w:tc>
          <w:tcPr>
            <w:tcW w:w="5000" w:type="pct"/>
          </w:tcPr>
          <w:p w:rsidR="00FD21E4" w:rsidRDefault="00FD21E4" w:rsidP="00A36E20">
            <w:r>
              <w:t>Good IT skills</w:t>
            </w:r>
          </w:p>
          <w:p w:rsidR="00C80B79" w:rsidRDefault="00C80B79" w:rsidP="00A36E20"/>
        </w:tc>
      </w:tr>
    </w:tbl>
    <w:p w:rsidR="00F14C5D" w:rsidRDefault="00F14C5D" w:rsidP="00F14C5D"/>
    <w:p w:rsidR="00D85CFA" w:rsidRDefault="00D85CFA" w:rsidP="00D85CFA">
      <w:r>
        <w:t>Counselling Plus Community strives to be an Equal Opportunities employer (within the limitations of the building) and we recruit on ability without regard to race, age, religion, physical or mental history etc</w:t>
      </w:r>
    </w:p>
    <w:p w:rsidR="00FE3B85" w:rsidRDefault="00FE3B85" w:rsidP="00F14C5D">
      <w:r>
        <w:t>This post requires an Enhanced DBS check (Disclosure and Barring Service - previously CRB).</w:t>
      </w:r>
    </w:p>
    <w:p w:rsidR="00DF6121" w:rsidRPr="00F14C5D" w:rsidRDefault="00DF6121" w:rsidP="00F14C5D">
      <w:r>
        <w:t>This job description is subject to amendment without changing the level of responsibility.</w:t>
      </w:r>
    </w:p>
    <w:sectPr w:rsidR="00DF6121" w:rsidRPr="00F14C5D" w:rsidSect="00324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C2"/>
    <w:rsid w:val="00050F30"/>
    <w:rsid w:val="000E01EF"/>
    <w:rsid w:val="000E453F"/>
    <w:rsid w:val="00101002"/>
    <w:rsid w:val="00140E32"/>
    <w:rsid w:val="00184DED"/>
    <w:rsid w:val="001A0F99"/>
    <w:rsid w:val="00270951"/>
    <w:rsid w:val="002768DE"/>
    <w:rsid w:val="002D14AD"/>
    <w:rsid w:val="00324D78"/>
    <w:rsid w:val="003D0B2B"/>
    <w:rsid w:val="003E495C"/>
    <w:rsid w:val="0046116E"/>
    <w:rsid w:val="004827F2"/>
    <w:rsid w:val="00494896"/>
    <w:rsid w:val="004A119A"/>
    <w:rsid w:val="004B7DD0"/>
    <w:rsid w:val="004C17EC"/>
    <w:rsid w:val="004F6634"/>
    <w:rsid w:val="00570889"/>
    <w:rsid w:val="00593747"/>
    <w:rsid w:val="005A4DA4"/>
    <w:rsid w:val="005B37C2"/>
    <w:rsid w:val="005D051F"/>
    <w:rsid w:val="006304B4"/>
    <w:rsid w:val="00646DC7"/>
    <w:rsid w:val="006A5B77"/>
    <w:rsid w:val="007A5C94"/>
    <w:rsid w:val="007C79D3"/>
    <w:rsid w:val="00877F85"/>
    <w:rsid w:val="00897337"/>
    <w:rsid w:val="008A70CF"/>
    <w:rsid w:val="00934933"/>
    <w:rsid w:val="00976B51"/>
    <w:rsid w:val="00987025"/>
    <w:rsid w:val="009935BD"/>
    <w:rsid w:val="009B403A"/>
    <w:rsid w:val="009D5F74"/>
    <w:rsid w:val="009E6DAE"/>
    <w:rsid w:val="00A179C0"/>
    <w:rsid w:val="00A36E20"/>
    <w:rsid w:val="00A6760A"/>
    <w:rsid w:val="00AC39FE"/>
    <w:rsid w:val="00AE7279"/>
    <w:rsid w:val="00B16C31"/>
    <w:rsid w:val="00B2157A"/>
    <w:rsid w:val="00BF7A6D"/>
    <w:rsid w:val="00C1478F"/>
    <w:rsid w:val="00C61225"/>
    <w:rsid w:val="00C6747E"/>
    <w:rsid w:val="00C80B79"/>
    <w:rsid w:val="00C864C6"/>
    <w:rsid w:val="00D24DDF"/>
    <w:rsid w:val="00D30C45"/>
    <w:rsid w:val="00D66354"/>
    <w:rsid w:val="00D85CFA"/>
    <w:rsid w:val="00DF6121"/>
    <w:rsid w:val="00E20272"/>
    <w:rsid w:val="00E36FD2"/>
    <w:rsid w:val="00E66498"/>
    <w:rsid w:val="00F14C5D"/>
    <w:rsid w:val="00FC7B57"/>
    <w:rsid w:val="00FD21E4"/>
    <w:rsid w:val="00FE3B85"/>
    <w:rsid w:val="00FF6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7C2"/>
    <w:rPr>
      <w:rFonts w:ascii="Tahoma" w:hAnsi="Tahoma" w:cs="Tahoma"/>
      <w:sz w:val="16"/>
      <w:szCs w:val="16"/>
    </w:rPr>
  </w:style>
  <w:style w:type="table" w:styleId="TableGrid">
    <w:name w:val="Table Grid"/>
    <w:basedOn w:val="TableNormal"/>
    <w:uiPriority w:val="59"/>
    <w:rsid w:val="00F1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7C2"/>
    <w:rPr>
      <w:rFonts w:ascii="Tahoma" w:hAnsi="Tahoma" w:cs="Tahoma"/>
      <w:sz w:val="16"/>
      <w:szCs w:val="16"/>
    </w:rPr>
  </w:style>
  <w:style w:type="table" w:styleId="TableGrid">
    <w:name w:val="Table Grid"/>
    <w:basedOn w:val="TableNormal"/>
    <w:uiPriority w:val="59"/>
    <w:rsid w:val="00F1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Furniture Now</dc:creator>
  <cp:lastModifiedBy>Accounts, SCIP</cp:lastModifiedBy>
  <cp:revision>2</cp:revision>
  <cp:lastPrinted>2014-07-29T13:36:00Z</cp:lastPrinted>
  <dcterms:created xsi:type="dcterms:W3CDTF">2016-03-22T16:44:00Z</dcterms:created>
  <dcterms:modified xsi:type="dcterms:W3CDTF">2016-03-22T16:44:00Z</dcterms:modified>
</cp:coreProperties>
</file>